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45F" w:rsidRPr="00870B7E" w:rsidRDefault="003B645F" w:rsidP="00943B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Утверждено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Правительства Мурманской области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от 12 апреля 2013 г. N 169-ПП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870B7E">
        <w:rPr>
          <w:rFonts w:ascii="Times New Roman" w:hAnsi="Times New Roman" w:cs="Times New Roman"/>
          <w:sz w:val="24"/>
          <w:szCs w:val="24"/>
        </w:rPr>
        <w:t>ПОЛОЖЕНИЕ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 ПРОВЕДЕНИИ ЕЖЕГОДНОГО ОБЛАСТНОГО КОНКУРСА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"ПРЕДПРИНИМАТЕЛЬ ГОДА"</w:t>
      </w:r>
    </w:p>
    <w:p w:rsidR="003B645F" w:rsidRPr="00870B7E" w:rsidRDefault="003B645F" w:rsidP="009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ежегодного областного конкурса "Предприниматель года" (далее - Положение) разработано в целях реализации мероприятий </w:t>
      </w:r>
      <w:hyperlink r:id="rId4" w:history="1">
        <w:r w:rsidRPr="00870B7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"Поддержка малого и среднего предпринимательства" государственной программы Мурманской области "Развитие экономического потенциала и формирование благоприятного предпринимательского климата", утвержденной постановлением Правительства Мурманской области от 30.09.2013 N 557-ПП, и определяет ус</w:t>
      </w:r>
      <w:bookmarkStart w:id="1" w:name="_GoBack"/>
      <w:bookmarkEnd w:id="1"/>
      <w:r w:rsidRPr="00870B7E">
        <w:rPr>
          <w:rFonts w:ascii="Times New Roman" w:hAnsi="Times New Roman" w:cs="Times New Roman"/>
          <w:sz w:val="24"/>
          <w:szCs w:val="24"/>
        </w:rPr>
        <w:t>ловия участия, критерии и порядок определения победителей и лауреатов ежегодного городского конкурса "Предприниматель года" (далее - Конкурс).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1.2. Организаторами Конкурса являются Министерство развития промышленности и предпринимательства Мурманской области (далее - Министерство) и Северная торгово-промышленная палата (далее </w:t>
      </w:r>
      <w:r w:rsidR="00385BDD">
        <w:rPr>
          <w:rFonts w:ascii="Times New Roman" w:hAnsi="Times New Roman" w:cs="Times New Roman"/>
          <w:sz w:val="24"/>
          <w:szCs w:val="24"/>
        </w:rPr>
        <w:t>Северная ТП</w:t>
      </w:r>
      <w:r w:rsidRPr="00870B7E">
        <w:rPr>
          <w:rFonts w:ascii="Times New Roman" w:hAnsi="Times New Roman" w:cs="Times New Roman"/>
          <w:sz w:val="24"/>
          <w:szCs w:val="24"/>
        </w:rPr>
        <w:t>П).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1.3. Оператор Конкурса - сторонняя организация, привлекаемая Министерством для оказания услуг по организации проведения Конкурса на основании государственного контракта или договора.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870B7E">
        <w:rPr>
          <w:rFonts w:ascii="Times New Roman" w:hAnsi="Times New Roman" w:cs="Times New Roman"/>
          <w:sz w:val="24"/>
          <w:szCs w:val="24"/>
        </w:rPr>
        <w:t>2. Участники Конкурса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2.1. Участниками Конкурса являются субъекты малого и среднего предпринимательства, зарегистрированные на территории Мурманской области и отвечающие требованиям </w:t>
      </w:r>
      <w:hyperlink r:id="rId5" w:history="1">
        <w:r w:rsidRPr="00870B7E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2.2. К участию в номинации "Старт" допускаются субъекты малого и среднего предпринимательства, зарегистрированные и осуществляющие свою деятельность на территории Мурманской области не менее 2 лет.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2.3. К участию в номинациях "Деловая женщина - предприниматель года", "Лучший семейный бизнес Мурманской области", "Путь к успеху", "За полезное" допускаются субъекты малого и среднего предпринимательства, зарегистрированные и осуществляющие свою деятельность на территории Мурманской области не менее 3 лет.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3. Цели и задачи Конкурса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3.1. Целями Конкурса являются: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стимулирование предпринимательской активности;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рост эффективности производства и создание новых рабочих мест;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формирование положительного имиджа предпринимателя в Мурманской области;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повышение общественной значимости предпринимательской деятельности.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3.2. Задачами Конкурса являются: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выявление и поощрение субъектов малого и среднего предпринимательства, показавших наивысшие результаты в развитии бизнеса и решении социальных вопросов;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распространение положительного опыта эффективной предпринимательской </w:t>
      </w:r>
      <w:r w:rsidRPr="00870B7E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 Организация Конкурса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 Министерство: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4.1.1. Ежегодно издает приказ о проведении Конкурса (далее - приказ) с указанием: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даты начала и окончания приема заявок на Конкурс;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сроков подведения итогов Конкурса;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состава конкурсной комиссии;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формы заявки на участие в Конкурсе и анкеты заявителя;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информацию об организаторах Конкурса и месте приема конкурсных заявок.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4.1.2. Организует работу конкурсной комиссии.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4.1.3. Размещает информацию о Конкурсе на официальном сайте Министерства, на портале Правительства Мурманской области и на портале поддержки малого и среднего предпринимательства Мурманской области.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4.1.4. Готовит протокол по итогам заседания конкурсной комиссии.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4.1.5. Готовит проект распоряжения Правительства Мурманской области об итогах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4.1.6. Организует распространение передового опыта участников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4.2. Северная ТПП участвует в организации Конкурса и выполняет следующие функции: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r w:rsidRPr="00870B7E">
        <w:rPr>
          <w:rFonts w:ascii="Times New Roman" w:hAnsi="Times New Roman" w:cs="Times New Roman"/>
          <w:sz w:val="24"/>
          <w:szCs w:val="24"/>
        </w:rPr>
        <w:t>4.2.1. Размещает информацию о Конкурсе на сайте Северной ТПП и сайтах партнерских организаций.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4.2.2. Организует информирование предприятий и предпринимателей о проведении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4.2.3. Консультирует предпринимателей и руководителей предприятий по вопросам участия в Конкурсе.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870B7E">
        <w:rPr>
          <w:rFonts w:ascii="Times New Roman" w:hAnsi="Times New Roman" w:cs="Times New Roman"/>
          <w:sz w:val="24"/>
          <w:szCs w:val="24"/>
        </w:rPr>
        <w:t>4.2.4. Организует распространение передового опыта участников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 Оператор Конкурса: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4.3.1. Размещает информацию о Конкурсе в средствах массовой информации.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4.3.2. Организует информирование предприятий и предпринимателей - потенциальных участников о проведении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4.3.3. Обеспечивает сбор заявок и определяет соответствие заявки условиям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4.3.4. Готовит информацию об участниках Конкурса для членов конкурсной комиссии.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4.3.5. Готовит рейтинговые таблицы для каждого члена конкурсной комиссии, сводную рейтинговую таблицу по итогам голосования членов конкурсной комиссии.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4.3.6. Направляет соответствующие уведомления участникам, чьи заявки не удовлетворяют условиям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4.3.7. Обеспечивает изготовление памятных дипломов и памятных знаков для победителей, лауреатов и участников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4.3.8. Готовит материалы и издает брошюру по итогам Конкурса с информацией о Конкурсе, его победителях, лауреатах и участниках.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4.3.9. Организует церемонию награждения победителей, лауреатов и участников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4.4. Конкурсная комиссия определяет победителей и лауреатов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4.5. Финансирование услуг Оператора Конкурса по организации проведения Конкурса, оказываемых в рамках исполнения государственного контракта или договора, осуществляется за счет средств областного бюджета.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4.6. Финансирование расходов Северной ТПП, предусмотренных </w:t>
      </w:r>
      <w:hyperlink w:anchor="P79" w:history="1">
        <w:r w:rsidRPr="00870B7E">
          <w:rPr>
            <w:rFonts w:ascii="Times New Roman" w:hAnsi="Times New Roman" w:cs="Times New Roman"/>
            <w:sz w:val="24"/>
            <w:szCs w:val="24"/>
          </w:rPr>
          <w:t>подпунктами 4.2.1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2" w:history="1">
        <w:r w:rsidRPr="00870B7E">
          <w:rPr>
            <w:rFonts w:ascii="Times New Roman" w:hAnsi="Times New Roman" w:cs="Times New Roman"/>
            <w:sz w:val="24"/>
            <w:szCs w:val="24"/>
          </w:rPr>
          <w:t>4.2.4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настоящего Положения, производится за счет средств Северной ТПП и спонсоров </w:t>
      </w:r>
      <w:r w:rsidRPr="00870B7E">
        <w:rPr>
          <w:rFonts w:ascii="Times New Roman" w:hAnsi="Times New Roman" w:cs="Times New Roman"/>
          <w:sz w:val="24"/>
          <w:szCs w:val="24"/>
        </w:rPr>
        <w:lastRenderedPageBreak/>
        <w:t>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4.7. Условия Конкурса, информация о ходе Конкурса, его результатах и передовом опыте конкурсантов освещаются в муниципальных и региональных средствах массовой информации, в деловых изданиях, а также на сайтах организаторов Конкурса.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5. Номинации Конкурса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5.1. Конкурс проводится по номинациям: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"Старт" - лучший проект среди начинающих предпринимателей;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"Деловая женщина - предприниматель года" - лучший проект, возглавляемый женщиной;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"Лучший семейный бизнес Мурманской области" - лучший проект по развитию семейного предпринимательства;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"Путь к успеху" - лучший проект по созданию высокопроизводительных рабочих мест и эффективности инвестиций;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"За полезное" - лучший проект по оказанию услуг предпринимателями в социальной сфере.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5.2. В каждой из номинаций определяется по одному победителю и по два лауреата.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 Порядок предоставления заявок на Конкурс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6.1. Участники Конкурса в сроки, указанные в приказе, подают Оператору Конкурса письменную заявку на участие в Конкурсе и анкету заявителя по формам, утвержденным приказом Министерства.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6.2. Вместе с заявкой и анкетой участники Конкурса представляют следующие документы: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копию годовой бухгалтерской отчетности, направляемой в ФНС (формы N 1, 2, 5), или копию налоговой декларации (для индивидуальных предпринимателей) за прошедшие 3 года (для участников номинации "Старт" - за прошедшие 2 года);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справку о среднегодовой численности сотрудников в соответствии с формой Росстата/ФНС или заверенную компанией справку о численности сотрудников за прошедшие 3 года (для участников номинации "Старт" - за прошедшие 2 года);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реестры сведений о доходах физических лиц (сопроводительный реестр к справке о доходах физических лиц и суммах начисленных и удержанных налогов с доходов физических лиц по </w:t>
      </w:r>
      <w:hyperlink r:id="rId6" w:history="1">
        <w:r w:rsidRPr="00870B7E">
          <w:rPr>
            <w:rFonts w:ascii="Times New Roman" w:hAnsi="Times New Roman" w:cs="Times New Roman"/>
            <w:sz w:val="24"/>
            <w:szCs w:val="24"/>
          </w:rPr>
          <w:t>форме 2-НДФЛ</w:t>
        </w:r>
      </w:hyperlink>
      <w:r w:rsidRPr="00870B7E">
        <w:rPr>
          <w:rFonts w:ascii="Times New Roman" w:hAnsi="Times New Roman" w:cs="Times New Roman"/>
          <w:sz w:val="24"/>
          <w:szCs w:val="24"/>
        </w:rPr>
        <w:t>), подтверждающие размер средней заработной платы сотрудников за прошедшие 3 года (для участников номинации</w:t>
      </w:r>
      <w:r w:rsidR="006B38DD" w:rsidRPr="00870B7E">
        <w:rPr>
          <w:rFonts w:ascii="Times New Roman" w:hAnsi="Times New Roman" w:cs="Times New Roman"/>
          <w:sz w:val="24"/>
          <w:szCs w:val="24"/>
        </w:rPr>
        <w:t xml:space="preserve"> "Старт" - за прошедшие 2 года);</w:t>
      </w:r>
    </w:p>
    <w:p w:rsidR="006B38DD" w:rsidRPr="00870B7E" w:rsidRDefault="006B38DD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информационную справку об участнике Конкурса в свободной форме, содержащую: краткое описание деятельности; основные конкурентные преимущества участника Конкурса; дополнительную информацию (при наличии) об участии в конкурсах, реализации социальных проектов, общественной деятельности, благотворительности; краткосрочные и долгосрочные планы развития бизнеса.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6.3. Участники в номинации "Путь к успеху" прикладывают к заявке заверенную компанией (индивидуальным предпринимателем) справку о затратах на научно-исследовательские и опытно-конструкторские разработки (далее - НИОКР) и модернизацию в свободной форме.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6.4. Участники в номинации "За полезное" прикладывают к заявке заверенную компанией (индивидуальным предпринимателем) справку о количестве человек, воспользовавшихся услугами в рамках реализуемых предприятием (предпринимателем) социальных проектов, и о размере выручки от предпринимательской деятельности, связанной с решением социальных проблем.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6.5. Участники вправе при формировании комплекта документов приложить к </w:t>
      </w:r>
      <w:r w:rsidRPr="00870B7E">
        <w:rPr>
          <w:rFonts w:ascii="Times New Roman" w:hAnsi="Times New Roman" w:cs="Times New Roman"/>
          <w:sz w:val="24"/>
          <w:szCs w:val="24"/>
        </w:rPr>
        <w:lastRenderedPageBreak/>
        <w:t>заявке: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статьи о конкурсанте, его деятельности, производимых товарах и предоставляемых услугах;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рекламные проспекты на производимые товары и предоставляемые услуги;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прочую информацию, учитываемую в критериях оценки заявки по соответствующей номинации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6.6. Если участник Конкурса участвует в нескольких номинациях, он подает отдельную заявку с приложением необходимых документов по каждой номинации.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6.7. Участник несет ответственность за достоверность представляемых документов в соответствии с законодательством Российской Федерации.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6.8. Оператор Конкурса в течение 3 рабочих дней после приема заявки проводит предварительную экспертизу заявки на соответствие участника и его документов требованиям настоящего Положения и отсутствие оснований для отклонения заявки от участия в Конкурсе.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6.9. В случае отсутствия отдельных документов или наличия недостоверной информации в заявке Оператор Конкурса в течение 1 рабочего дня, следующего за днем проведения предварительной экспертизы заявки, направляет участнику письмо с перечнем недостающих документов и рекомендацией представить документы и устранить замечания в течение 3 рабочих дней со дня отправки сообщения.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7. Основания для отклонения заявки от участия в Конкурсе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Заявка не допускается к участию в Конкурсе в случаях, если: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7.1. Участник не соответствует требованиям </w:t>
      </w:r>
      <w:hyperlink w:anchor="P47" w:history="1">
        <w:r w:rsidRPr="00870B7E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7.2. После запроса Оператора Конкурса участником представлен неполный комплект документов.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7.3. В документах, представляемых участником, имеется недостоверная информация.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 Порядок подведения итогов и определения победителей и</w:t>
      </w:r>
    </w:p>
    <w:p w:rsidR="003B645F" w:rsidRPr="00870B7E" w:rsidRDefault="003B645F" w:rsidP="00943B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лауреатов Конкурса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8.1. Конкурсная комиссия в срок, установленный приказом, определяет победителей и лауреатов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8.2. Определение победителей и лауреатов Конкурса проводится в два этапа.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8.2.1. На I этапе конкурсная комиссия определяет соответствие заявки условиям Конкурса. Все заявки, соответствующие требованиям Конкурса, оцениваются по следующим критериям: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в номинации "Старт" - в соответствии с </w:t>
      </w:r>
      <w:hyperlink w:anchor="P176" w:history="1">
        <w:r w:rsidRPr="00870B7E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в номинации "Деловая женщина - предприниматель года" - в соответствии с </w:t>
      </w:r>
      <w:hyperlink w:anchor="P239" w:history="1">
        <w:r w:rsidRPr="00870B7E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в номинации "Лучший семейный бизнес Мурманской области" - в соответствии с </w:t>
      </w:r>
      <w:hyperlink w:anchor="P332" w:history="1">
        <w:r w:rsidRPr="00870B7E">
          <w:rPr>
            <w:rFonts w:ascii="Times New Roman" w:hAnsi="Times New Roman" w:cs="Times New Roman"/>
            <w:sz w:val="24"/>
            <w:szCs w:val="24"/>
          </w:rPr>
          <w:t>приложением N 3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в номинации "Путь к успеху" - в соответствии с </w:t>
      </w:r>
      <w:hyperlink w:anchor="P411" w:history="1">
        <w:r w:rsidRPr="00870B7E">
          <w:rPr>
            <w:rFonts w:ascii="Times New Roman" w:hAnsi="Times New Roman" w:cs="Times New Roman"/>
            <w:sz w:val="24"/>
            <w:szCs w:val="24"/>
          </w:rPr>
          <w:t>приложением N 4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в номинации "За полезное" - в соответствии с </w:t>
      </w:r>
      <w:hyperlink w:anchor="P491" w:history="1">
        <w:r w:rsidRPr="00870B7E">
          <w:rPr>
            <w:rFonts w:ascii="Times New Roman" w:hAnsi="Times New Roman" w:cs="Times New Roman"/>
            <w:sz w:val="24"/>
            <w:szCs w:val="24"/>
          </w:rPr>
          <w:t>приложением N 5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Заявки, не удовлетворяющие условиям Конкурса, отклоняются.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8.2.2. По итогам оценки заявок на I этапе формируется рейтинг участников Конкурса отдельно по каждой номинации.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8.2.3. На II этапе каждый член конкурсной комиссии проставляет каждому участнику Конкурса комплексную экспертную оценку заявки (от 0 до 5 баллов) на основании </w:t>
      </w:r>
      <w:r w:rsidRPr="00870B7E">
        <w:rPr>
          <w:rFonts w:ascii="Times New Roman" w:hAnsi="Times New Roman" w:cs="Times New Roman"/>
          <w:sz w:val="24"/>
          <w:szCs w:val="24"/>
        </w:rPr>
        <w:lastRenderedPageBreak/>
        <w:t>материалов, представленных на Конкурс.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8.2.4. Итоговая оценка заявки формируется как сумма баллов, набранных по результатам двух этапов.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8.3. Победителями и лауреатами Конкурса признаются участники Конкурса, набравшие наибольшее количество баллов. В случае равенства баллов победители и лауреаты определяются путем голосования. При голосовании каждый член комиссии имеет один голос, в случае равенства голосов голос председателя конкурсной комиссии является решающим.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8.4. В случае равенства баллов по основным критериям при голосовании учитывается дополнительная информация о деятельности заявителя, в том числе участие в конкурсах, реализация социальных проектов, общественная деятельность, благотворительность и т.д.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8.5. Результаты голосования оформляются в форме протокола, подписываемого председателем и секретарем конкурсной комиссии.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В протоколе заседания конкурсной комиссии отражаются: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список участников Конкурса;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список участников, чьи заявки не удовлетворяют условиям Конкурса;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рейтинг участников Конкурса;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результаты обсуждения;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список победителей и лауреатов Конкурса;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дополнительные меры поощрения победителей, лауреатов и участников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8.6. На основании протокола заседания конкурсной комиссии Министерство в течение 5 рабочих дней готовит проект распоряжения Правительства Мурманской области "Об итогах ежегодного областного конкурса "Предприниматель года".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8.7. На основании протокола заседания конкурсной комиссии Оператор Конкурса в течение 5 рабочих дней направляет соответствующие уведомления участникам, чьи заявки не удовлетворяют условиям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8.8. Информация, предоставленная в конкурсную комиссию участниками Конкурса и имеющая служебный характер, не может быть использована без их письменного согласия для иных целей, кроме подведения итогов Конкурса.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9. Награждение победителей и лауреатов Конкурса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9.1. Награждение победителей и лауреатов Конкурса проводится в торжественной обстановке. Победителям и лауреатам Конкурса вручаются дипломы и памятные знаки, остальным участникам Конкурса вручаются дипломы участников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9.2. Победители Конкурса в номинациях "Путь к успеху" и "За полезное" номинируются Министерством на участие в национальной предпринимательской премии "Бизнес-успех".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9.3. Победители и лауреаты Конкурса получают право использовать в своих рекламных материалах дипломы победителя и лауреата ежегодного областного конкурса "Предприниматель года".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9.4. Победители и лауреаты Конкурса в течение одного года имеют право на скидки при оплате консультационных услуг, оказываемых Северной ТПП, АНО "Мурманское региональное агентство поддержки малого и среднего бизнеса".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Pr="00870B7E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к Положению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6"/>
      <w:bookmarkEnd w:id="5"/>
      <w:r w:rsidRPr="00870B7E">
        <w:rPr>
          <w:rFonts w:ascii="Times New Roman" w:hAnsi="Times New Roman" w:cs="Times New Roman"/>
          <w:sz w:val="24"/>
          <w:szCs w:val="24"/>
        </w:rPr>
        <w:t>КРИТЕРИИ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ОЦЕНКИ КОНКУРСНЫХ ЗАЯВОК В НОМИНАЦИИ "СТАРТ"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Учитываются результаты работы за 2 прошедших календарных года.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4932"/>
        <w:gridCol w:w="850"/>
      </w:tblGrid>
      <w:tr w:rsidR="00870B7E" w:rsidRPr="00870B7E">
        <w:tc>
          <w:tcPr>
            <w:tcW w:w="567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производственная сфера, научно-техническая сфера, сельское хозяйство, инновационная деятельность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строительство, жилищно-коммунальное хозяйство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услуги для населения, транспорт и связь, прочие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сотрудников за последний отчетный период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свыше 20000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 15000 руб. до 19999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 12013 руб. до 14999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менее 12013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средней заработной платы (в течение 2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уровня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созданных рабочих мест (в течение 2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размера выручки от реализации товаров, работ, </w:t>
            </w: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(в течение 2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наблюдается рост выручки от реализации товаров,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размер выручки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выручки от реализации товаров,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В случае отсутствия в заявке и приложенных к ней документах информации по какому-либо из указанных критериев оценка по этому критерию равняется 0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Максимальная сумма баллов - 25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Минимальная сумма баллов - 2 балла.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к Положению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39"/>
      <w:bookmarkEnd w:id="6"/>
      <w:r w:rsidRPr="00870B7E">
        <w:rPr>
          <w:rFonts w:ascii="Times New Roman" w:hAnsi="Times New Roman" w:cs="Times New Roman"/>
          <w:sz w:val="24"/>
          <w:szCs w:val="24"/>
        </w:rPr>
        <w:t>КРИТЕРИИ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ОЦЕНКИ КОНКУРСНЫХ ЗАЯВОК В НОМИНАЦИИ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"ДЕЛОВАЯ ЖЕНЩИНА - ПРЕДПРИНИМАТЕЛЬ ГОДА"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Учитываются результаты работы за 3 прошедших календарных года.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4932"/>
        <w:gridCol w:w="850"/>
      </w:tblGrid>
      <w:tr w:rsidR="00870B7E" w:rsidRPr="00870B7E">
        <w:tc>
          <w:tcPr>
            <w:tcW w:w="567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производственная сфера, научно-техническая сфера, сельское хозяйство, инновационная деятельность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строительство, жилищно-коммунальное хозяйство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услуги для населения, транспорт и связь, прочие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средней заработной платы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уровня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созданных рабочих мест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размера выручки от реализации товаров, работ, услуг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выручки от реализации товаров,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размер выручки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выручки от реализации товаров,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объема реализованной продукции, работ, услуг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объема реализованной продукции,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объем реализованной продукции, работ, услуг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объема реализованной продукции,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производительности труда &lt;*&gt;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производительности труда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уровень производительности труда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уровня производительности труда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налоговых отчислений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объема налоговых отчислений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объем налоговых отчислений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объема налоговых отчислений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труда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сотрудникам предоставляются дополнительные социальные гарантии (ДМС, оплата телефона, путевки и т.д.)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сотрудникам предоставляются все социальные гарантии, предусмотренные законодательством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персонала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организованы условия для регулярного повышения квалификации сотрудников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отсутствуют условия для повышения квалификации сотрудников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&lt;*&gt; Рассчитывается по показателю выручки без учета НДС на одного сотрудника.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В случае отсутствия в заявке и приложенных к ней документах информации по какому-либо из указанных критериев оценка по этому критерию равняется 0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Максимальная сумма баллов - 43 балла.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Минимальная сумма баллов - 5 баллов.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к Положению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32"/>
      <w:bookmarkEnd w:id="7"/>
      <w:r w:rsidRPr="00870B7E">
        <w:rPr>
          <w:rFonts w:ascii="Times New Roman" w:hAnsi="Times New Roman" w:cs="Times New Roman"/>
          <w:sz w:val="24"/>
          <w:szCs w:val="24"/>
        </w:rPr>
        <w:t>КРИТЕРИИ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ОЦЕНКИ КОНКУРСНЫХ ЗАЯВОК В НОМИНАЦИИ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"ЛУЧШИЙ СЕМЕЙНЫЙ БИЗНЕС МУРМАНСКОЙ ОБЛАСТИ"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Учитываются результаты работы за 3 прошедших календарных года.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4932"/>
        <w:gridCol w:w="850"/>
      </w:tblGrid>
      <w:tr w:rsidR="00870B7E" w:rsidRPr="00870B7E">
        <w:tc>
          <w:tcPr>
            <w:tcW w:w="567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производственная сфера, научно-техническая сфера, сельское хозяйство, инновационная деятельность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строительство, жилищно-коммунальное хозяйство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услуги для населения, транспорт и связь, прочие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Вовлеченность членов семьи в бизнес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члены семьи предпринимателя трудоустроены в штат организации или ИП - участника Конкурса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члены семьи предпринимателя являются ИП, вовлеченными в семейный бизнес, заявленный на Конкурс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средней заработной платы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уровня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созданных рабочих мест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размера выручки от реализации товаров, работ, услуг (в течение 3 </w:t>
            </w: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наблюдается рост выручки от реализации товаров,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размер выручки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выручки от реализации товаров,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объема реализованной продукции, работ, услуг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объема реализованной продукции,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объем реализованной продукции, работ, услуг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объема реализованной продукции,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производительности труда &lt;*&gt;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производительности труда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уровень производительности труда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уровня производительности труда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&lt;*&gt; Рассчитывается по показателю выручки без учета НДС на одного сотрудника.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В случае отсутствия в заявке и приложенных к ней документах информации по какому-либо из указанных критериев оценка по этому критерию равняется 0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Максимальная сумма баллов - 35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Минимальная сумма баллов - 5 баллов.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Pr="00870B7E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к Положению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11"/>
      <w:bookmarkEnd w:id="8"/>
      <w:r w:rsidRPr="00870B7E">
        <w:rPr>
          <w:rFonts w:ascii="Times New Roman" w:hAnsi="Times New Roman" w:cs="Times New Roman"/>
          <w:sz w:val="24"/>
          <w:szCs w:val="24"/>
        </w:rPr>
        <w:t>КРИТЕРИИ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ОЦЕНКИ КОНКУРСНЫХ ЗАЯВОК В НОМИНАЦИИ "ПУТЬ К УСПЕХУ"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Учитываются результаты работы за 3 прошедших календарных года.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4932"/>
        <w:gridCol w:w="850"/>
      </w:tblGrid>
      <w:tr w:rsidR="00870B7E" w:rsidRPr="00870B7E">
        <w:tc>
          <w:tcPr>
            <w:tcW w:w="567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производственная сфера, перерабатывающая сфера, научно-техническая сфера, сельское хозяйство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строительство, жилищно-коммунальное хозяйство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услуги для населения, транспорт и связь, прочие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&lt;*&gt;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свыше 2 млн.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 1 млн. руб. до 2 млн.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менее 1 млн.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производительности труда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производительности труда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уровень производительности труда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уровня производительности труда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размера выручки от реализации товаров, работ, услуг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выручки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размер выручки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выручки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созданных рабочих мест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 xml:space="preserve">- наблюдается снижение количества </w:t>
            </w: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налоговых отчислений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объема налоговых отчислений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объем налоговых отчислений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объема налоговых отчислений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технологий, затраты на технологическое совершенствование производства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за последние 3 года понесло (понес) затраты на НИОКР и модернизацию в размере 20 % и более от совокупной выручки компании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за последние 3 года понесло (понес) затраты на НИОКР и модернизацию в размере от 1 % до 20 % от совокупной выручки компании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за последние 3 года не несло (не нес) затрат на НИОКР и модернизацию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&lt;*&gt; Рассчитывается по показателю выручки без учета НДС на одного сотрудника.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В случае отсутствия в заявке и приложенных к ней документах информации по какому-либо из указанных критериев оценка по этому критерию равняется 0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Максимальная сумма баллов - 35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Минимальная сумма баллов - 4 балла.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Pr="00870B7E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к Положению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491"/>
      <w:bookmarkEnd w:id="9"/>
      <w:r w:rsidRPr="00870B7E">
        <w:rPr>
          <w:rFonts w:ascii="Times New Roman" w:hAnsi="Times New Roman" w:cs="Times New Roman"/>
          <w:sz w:val="24"/>
          <w:szCs w:val="24"/>
        </w:rPr>
        <w:t>КРИТЕРИИ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ОЦЕНКИ КОНКУРСНЫХ ЗАЯВОК В НОМИНАЦИИ "ЗА ПОЛЕЗНОЕ"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Учитываются результаты работы за 3 прошедших календарных года.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4932"/>
        <w:gridCol w:w="850"/>
      </w:tblGrid>
      <w:tr w:rsidR="00870B7E" w:rsidRPr="00870B7E">
        <w:tc>
          <w:tcPr>
            <w:tcW w:w="567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Реализация социальных проектов, направленных на: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улучшение социальных условий региона (создание детских садов, спортивных кружков, производство медицинской техники по льготным ценам)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трудоустройство инвалидов и социально незащищенных категорий населения (инвалидов, сирот)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реабилитацию инвалидов, адаптацию в обществе асоциальных граждан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трудоустройство молодежи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воспользовавшихся услугами в рамках реализации социального проекта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более 20 человек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Align w:val="bottom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 10 до 20 человек</w:t>
            </w:r>
          </w:p>
        </w:tc>
        <w:tc>
          <w:tcPr>
            <w:tcW w:w="850" w:type="dxa"/>
            <w:vAlign w:val="bottom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менее 10 человек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 региональных социальных программах, благотворительной и спонсорской деятельности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на регулярной основе самостоятельно занимается благотворительностью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на регулярной основе принимает участие в социальных программах и благотворительной деятельности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самостоятельно организовал разовые благотворительные акции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принял участие в отдельных (разовых) благотворительных акциях и мероприятиях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осуществления предпринимательской </w:t>
            </w: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связанной с решением социальных проблем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более 70 % от совокупной выручки предприятия (предпринимателя)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 50 % до 70 % от совокупной выручки предприятия (предпринимателя)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менее 50 % от совокупной выручки предприятия (предпринимателя)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 к решению социальных проблем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наличие инновационной составляющей в подходе к решению социальных проблем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отсутствие инновационной составляющей в подходе к решению социальных проблем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средней заработной платы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уровня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Наличие разницы в стоимости услуг в сравнении с бюджетными нормативами финансирования по аналогичным услугам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стоимость дешевле от 0 до 10 %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стоимость дороже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6B38DD" w:rsidRPr="00870B7E" w:rsidRDefault="006B38DD" w:rsidP="00BE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vMerge w:val="restart"/>
          </w:tcPr>
          <w:p w:rsidR="006B38DD" w:rsidRPr="00870B7E" w:rsidRDefault="006B38DD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для инвалидов и других маломобильных групп населения в организации</w:t>
            </w:r>
          </w:p>
        </w:tc>
        <w:tc>
          <w:tcPr>
            <w:tcW w:w="4932" w:type="dxa"/>
          </w:tcPr>
          <w:p w:rsidR="006B38DD" w:rsidRPr="00870B7E" w:rsidRDefault="006B38DD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объект полностью доступен</w:t>
            </w:r>
          </w:p>
        </w:tc>
        <w:tc>
          <w:tcPr>
            <w:tcW w:w="850" w:type="dxa"/>
          </w:tcPr>
          <w:p w:rsidR="006B38DD" w:rsidRPr="00870B7E" w:rsidRDefault="006B38DD" w:rsidP="0094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6B38DD" w:rsidRPr="00870B7E" w:rsidRDefault="006B38DD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6B38DD" w:rsidRPr="00870B7E" w:rsidRDefault="006B38DD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6B38DD" w:rsidRPr="00870B7E" w:rsidRDefault="006B38DD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объект недоступен</w:t>
            </w:r>
          </w:p>
        </w:tc>
        <w:tc>
          <w:tcPr>
            <w:tcW w:w="850" w:type="dxa"/>
          </w:tcPr>
          <w:p w:rsidR="006B38DD" w:rsidRPr="00870B7E" w:rsidRDefault="006B38DD" w:rsidP="0094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645F" w:rsidRPr="00870B7E" w:rsidRDefault="003B645F" w:rsidP="009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645F" w:rsidRPr="00870B7E" w:rsidSect="00B4067C">
          <w:type w:val="continuous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В случае отсутствия в заявке и приложенных к ней документах информации по какому-либо из указанных критериев оценка по этому критерию равняется 0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Максимальная сумма баллов - 3</w:t>
      </w:r>
      <w:r w:rsidR="00943B7A" w:rsidRPr="00870B7E">
        <w:rPr>
          <w:rFonts w:ascii="Times New Roman" w:hAnsi="Times New Roman" w:cs="Times New Roman"/>
          <w:sz w:val="24"/>
          <w:szCs w:val="24"/>
        </w:rPr>
        <w:t>7</w:t>
      </w:r>
      <w:r w:rsidRPr="00870B7E">
        <w:rPr>
          <w:rFonts w:ascii="Times New Roman" w:hAnsi="Times New Roman" w:cs="Times New Roman"/>
          <w:sz w:val="24"/>
          <w:szCs w:val="24"/>
        </w:rPr>
        <w:t xml:space="preserve"> балл</w:t>
      </w:r>
      <w:r w:rsidR="00943B7A" w:rsidRPr="00870B7E">
        <w:rPr>
          <w:rFonts w:ascii="Times New Roman" w:hAnsi="Times New Roman" w:cs="Times New Roman"/>
          <w:sz w:val="24"/>
          <w:szCs w:val="24"/>
        </w:rPr>
        <w:t>ов</w:t>
      </w:r>
      <w:r w:rsidRPr="00870B7E">
        <w:rPr>
          <w:rFonts w:ascii="Times New Roman" w:hAnsi="Times New Roman" w:cs="Times New Roman"/>
          <w:sz w:val="24"/>
          <w:szCs w:val="24"/>
        </w:rPr>
        <w:t>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Минимальная сумма баллов - 6 баллов.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14CF0" w:rsidRPr="00870B7E" w:rsidRDefault="00114CF0" w:rsidP="009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4CF0" w:rsidRPr="00870B7E" w:rsidSect="00B4067C">
      <w:type w:val="continuous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5F"/>
    <w:rsid w:val="00114CF0"/>
    <w:rsid w:val="00385BDD"/>
    <w:rsid w:val="003B645F"/>
    <w:rsid w:val="003E4B35"/>
    <w:rsid w:val="00614DBF"/>
    <w:rsid w:val="006B38DD"/>
    <w:rsid w:val="00870B7E"/>
    <w:rsid w:val="00943B7A"/>
    <w:rsid w:val="00B4067C"/>
    <w:rsid w:val="00BE23AD"/>
    <w:rsid w:val="00B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1604B-FE13-45D5-BE15-30D542C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4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6D6F719434A6F99232E1D4D02B557FA23118A6708C26D635DC19E94DA72ACC357A6A959B38ACBEWEi8N" TargetMode="External"/><Relationship Id="rId5" Type="http://schemas.openxmlformats.org/officeDocument/2006/relationships/hyperlink" Target="consultantplus://offline/ref=846D6F719434A6F99232E1D4D02B557FA13112A3718D26D635DC19E94DA72ACC357A6A959B38ACBDWEi1N" TargetMode="External"/><Relationship Id="rId4" Type="http://schemas.openxmlformats.org/officeDocument/2006/relationships/hyperlink" Target="consultantplus://offline/ref=846D6F719434A6F99232FFD9C6470B7AA4324FAB7E8B25836B8342B41AAE209B723533D7DF35ADBDE10CA3W2i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А.В</dc:creator>
  <cp:keywords/>
  <dc:description/>
  <cp:lastModifiedBy>Olga Buch</cp:lastModifiedBy>
  <cp:revision>10</cp:revision>
  <dcterms:created xsi:type="dcterms:W3CDTF">2018-02-02T13:34:00Z</dcterms:created>
  <dcterms:modified xsi:type="dcterms:W3CDTF">2020-03-24T08:39:00Z</dcterms:modified>
</cp:coreProperties>
</file>